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D319" w14:textId="72465671" w:rsidR="00BA117F" w:rsidRPr="00E26723" w:rsidRDefault="00BA117F" w:rsidP="00E2672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ES FADN duomenimis pagal bendrosios žemės ūkio produkcijos gamybą 1 ha ŽŪN naudmenų Lietuva nuolat </w:t>
      </w:r>
      <w:r w:rsidR="00E26723" w:rsidRPr="00E26723">
        <w:rPr>
          <w:rFonts w:ascii="Times New Roman" w:hAnsi="Times New Roman" w:cs="Times New Roman"/>
          <w:sz w:val="24"/>
          <w:szCs w:val="24"/>
          <w:lang w:val="lt-LT"/>
        </w:rPr>
        <w:t>užima</w:t>
      </w:r>
      <w:r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 paskutinę vietą. Tačiau svarbu ne tik pats </w:t>
      </w:r>
      <w:r w:rsidR="00E26723" w:rsidRPr="00E26723">
        <w:rPr>
          <w:rFonts w:ascii="Times New Roman" w:hAnsi="Times New Roman" w:cs="Times New Roman"/>
          <w:sz w:val="24"/>
          <w:szCs w:val="24"/>
          <w:lang w:val="lt-LT"/>
        </w:rPr>
        <w:t>atsilikimą</w:t>
      </w:r>
      <w:r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, bet tai, ar ir kaip mažėja atotrūkis nuo ES vidurkio ir kaimyninių šalių. Buvo palyginta vidutinė bendrosios produkcijos vertė, tenkanti 1 ha ŽŪN, pirmuoju (išmokų </w:t>
      </w:r>
      <w:r w:rsidR="0019565D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konvergencijos) laikotarpiu iki 2013 m. ir 2014-2020 m. Deja, Lietuvos rezultatai augimo tempų rezultatai (+135 eur/ha) vienareikšmiškai rodo didėjantį </w:t>
      </w:r>
      <w:r w:rsidR="00E26723" w:rsidRPr="00E26723">
        <w:rPr>
          <w:rFonts w:ascii="Times New Roman" w:hAnsi="Times New Roman" w:cs="Times New Roman"/>
          <w:sz w:val="24"/>
          <w:szCs w:val="24"/>
          <w:lang w:val="lt-LT"/>
        </w:rPr>
        <w:t>atsilikimą</w:t>
      </w:r>
      <w:r w:rsidR="0019565D" w:rsidRPr="00E26723">
        <w:rPr>
          <w:rFonts w:ascii="Times New Roman" w:hAnsi="Times New Roman" w:cs="Times New Roman"/>
          <w:sz w:val="24"/>
          <w:szCs w:val="24"/>
          <w:lang w:val="lt-LT"/>
        </w:rPr>
        <w:t>. Jeigu dar galima turėti vilčių pasivyti į kaimyninę Lenkiją (+173 eur/ha), tai Estijos (+253 eur/ha) ir Latvijos (+340 eur/ha) augimo tempai yra beveik 2-2,5 karto spartesni. Dvigubai atsiliekame ir nuo ES vidurkio augimo tempų. Vargu ar paguodžia faktas, jog lenkiama gamybos mažėjimo tendencijas turinti Airija ir Kipras.</w:t>
      </w:r>
    </w:p>
    <w:p w14:paraId="58F990D0" w14:textId="5B258547" w:rsidR="00BA117F" w:rsidRPr="00E26723" w:rsidRDefault="00BA117F">
      <w:pPr>
        <w:rPr>
          <w:lang w:val="lt-LT"/>
        </w:rPr>
      </w:pPr>
      <w:r w:rsidRPr="00E26723">
        <w:rPr>
          <w:noProof/>
          <w:lang w:val="lt-LT"/>
        </w:rPr>
        <w:drawing>
          <wp:inline distT="0" distB="0" distL="0" distR="0" wp14:anchorId="7F81BDB0" wp14:editId="022D948B">
            <wp:extent cx="5943600" cy="334327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6E423" w14:textId="7EC7FB10" w:rsidR="00BA117F" w:rsidRPr="00E26723" w:rsidRDefault="0019565D" w:rsidP="00E2672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2672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irmųjų 30 ha </w:t>
      </w:r>
      <w:r w:rsidR="00E26723" w:rsidRPr="00E26723">
        <w:rPr>
          <w:rFonts w:ascii="Times New Roman" w:hAnsi="Times New Roman" w:cs="Times New Roman"/>
          <w:sz w:val="24"/>
          <w:szCs w:val="24"/>
          <w:lang w:val="lt-LT"/>
        </w:rPr>
        <w:t>rėmimui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2014-2020 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>išleista apie 420 mln. eur. Tam Lietuva skyrė didžiausią E</w:t>
      </w:r>
      <w:r w:rsidR="00E26723" w:rsidRPr="00E2672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26723">
        <w:rPr>
          <w:rFonts w:ascii="Times New Roman" w:hAnsi="Times New Roman" w:cs="Times New Roman"/>
          <w:sz w:val="24"/>
          <w:szCs w:val="24"/>
          <w:lang w:val="lt-LT"/>
        </w:rPr>
        <w:t xml:space="preserve">-- 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15 proc. Tiesioginių išmokų dalį. Ši parama turėjo pagerinti apytikriai 2 000-25 000 EDV ūkių </w:t>
      </w:r>
      <w:r w:rsidR="00E26723">
        <w:rPr>
          <w:rFonts w:ascii="Times New Roman" w:hAnsi="Times New Roman" w:cs="Times New Roman"/>
          <w:sz w:val="24"/>
          <w:szCs w:val="24"/>
          <w:lang w:val="lt-LT"/>
        </w:rPr>
        <w:t>veiklą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>. Kaip mat</w:t>
      </w:r>
      <w:r w:rsidR="007F3010">
        <w:rPr>
          <w:rFonts w:ascii="Times New Roman" w:hAnsi="Times New Roman" w:cs="Times New Roman"/>
          <w:sz w:val="24"/>
          <w:szCs w:val="24"/>
          <w:lang w:val="lt-LT"/>
        </w:rPr>
        <w:t>yti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 iš žemiau pateiktos lentelės, nepaisant paramos, išlaidų </w:t>
      </w:r>
      <w:r w:rsidR="00E26723">
        <w:rPr>
          <w:rFonts w:ascii="Times New Roman" w:hAnsi="Times New Roman" w:cs="Times New Roman"/>
          <w:sz w:val="24"/>
          <w:szCs w:val="24"/>
          <w:lang w:val="lt-LT"/>
        </w:rPr>
        <w:t>panaudojimo efektyvumas š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ios grupės ūkiuose yra neigiamas. Nepaisant to, Žemės ūkio ministerija ir </w:t>
      </w:r>
      <w:r w:rsidR="00E26723">
        <w:rPr>
          <w:rFonts w:ascii="Times New Roman" w:hAnsi="Times New Roman" w:cs="Times New Roman"/>
          <w:sz w:val="24"/>
          <w:szCs w:val="24"/>
          <w:lang w:val="lt-LT"/>
        </w:rPr>
        <w:t xml:space="preserve">2023-2027 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tęs pirmavimo </w:t>
      </w:r>
      <w:r w:rsidR="00E26723">
        <w:rPr>
          <w:rFonts w:ascii="Times New Roman" w:hAnsi="Times New Roman" w:cs="Times New Roman"/>
          <w:sz w:val="24"/>
          <w:szCs w:val="24"/>
          <w:lang w:val="lt-LT"/>
        </w:rPr>
        <w:t xml:space="preserve">ES, taikant 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>ši</w:t>
      </w:r>
      <w:r w:rsidR="00E26723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 priemon</w:t>
      </w:r>
      <w:r w:rsidR="00E26723">
        <w:rPr>
          <w:rFonts w:ascii="Times New Roman" w:hAnsi="Times New Roman" w:cs="Times New Roman"/>
          <w:sz w:val="24"/>
          <w:szCs w:val="24"/>
          <w:lang w:val="lt-LT"/>
        </w:rPr>
        <w:t>ę,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 praktiką, </w:t>
      </w:r>
      <w:r w:rsidR="007F3010">
        <w:rPr>
          <w:rFonts w:ascii="Times New Roman" w:hAnsi="Times New Roman" w:cs="Times New Roman"/>
          <w:sz w:val="24"/>
          <w:szCs w:val="24"/>
          <w:lang w:val="lt-LT"/>
        </w:rPr>
        <w:t xml:space="preserve">tam </w:t>
      </w:r>
      <w:r w:rsidR="00E26723">
        <w:rPr>
          <w:rFonts w:ascii="Times New Roman" w:hAnsi="Times New Roman" w:cs="Times New Roman"/>
          <w:sz w:val="24"/>
          <w:szCs w:val="24"/>
          <w:lang w:val="lt-LT"/>
        </w:rPr>
        <w:t>numatydama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 jau 600 mln. eur arba 20 proc. tiesioginių išmokų voko lėšų</w:t>
      </w:r>
      <w:r w:rsidR="00E26723">
        <w:rPr>
          <w:rFonts w:ascii="Times New Roman" w:hAnsi="Times New Roman" w:cs="Times New Roman"/>
          <w:sz w:val="24"/>
          <w:szCs w:val="24"/>
          <w:lang w:val="lt-LT"/>
        </w:rPr>
        <w:t>. Pats lėšų skyrimo principas yra ydingas: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F4263">
        <w:rPr>
          <w:rFonts w:ascii="Times New Roman" w:hAnsi="Times New Roman" w:cs="Times New Roman"/>
          <w:sz w:val="24"/>
          <w:szCs w:val="24"/>
          <w:lang w:val="lt-LT"/>
        </w:rPr>
        <w:t xml:space="preserve">vienodo dydžio parama </w:t>
      </w:r>
      <w:r w:rsidR="00E26723">
        <w:rPr>
          <w:rFonts w:ascii="Times New Roman" w:hAnsi="Times New Roman" w:cs="Times New Roman"/>
          <w:sz w:val="24"/>
          <w:szCs w:val="24"/>
          <w:lang w:val="lt-LT"/>
        </w:rPr>
        <w:t>skiriam</w:t>
      </w:r>
      <w:r w:rsidR="00FF4263">
        <w:rPr>
          <w:rFonts w:ascii="Times New Roman" w:hAnsi="Times New Roman" w:cs="Times New Roman"/>
          <w:sz w:val="24"/>
          <w:szCs w:val="24"/>
          <w:lang w:val="lt-LT"/>
        </w:rPr>
        <w:t xml:space="preserve">a ir 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tiems, kurie ketina augti </w:t>
      </w:r>
      <w:r w:rsidR="007F3010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 didinti efektyvumą, </w:t>
      </w:r>
      <w:r w:rsidR="00FF4263">
        <w:rPr>
          <w:rFonts w:ascii="Times New Roman" w:hAnsi="Times New Roman" w:cs="Times New Roman"/>
          <w:sz w:val="24"/>
          <w:szCs w:val="24"/>
          <w:lang w:val="lt-LT"/>
        </w:rPr>
        <w:t>ir t</w:t>
      </w:r>
      <w:r w:rsidR="007F3010">
        <w:rPr>
          <w:rFonts w:ascii="Times New Roman" w:hAnsi="Times New Roman" w:cs="Times New Roman"/>
          <w:sz w:val="24"/>
          <w:szCs w:val="24"/>
          <w:lang w:val="lt-LT"/>
        </w:rPr>
        <w:t>o nesiekiantiems</w:t>
      </w:r>
      <w:r w:rsidR="00FF426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B7EB2"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 tame tarpe ir sofos ūkininkams, kurių iki šiol nesugebama suvaldyti.</w:t>
      </w:r>
      <w:r w:rsidR="00FF4263">
        <w:rPr>
          <w:rFonts w:ascii="Times New Roman" w:hAnsi="Times New Roman" w:cs="Times New Roman"/>
          <w:sz w:val="24"/>
          <w:szCs w:val="24"/>
          <w:lang w:val="lt-LT"/>
        </w:rPr>
        <w:t xml:space="preserve"> Todėl tikėtis bendro pagerėjimo, o ypač šioje ūkių grupėje, 2023-2027 neverta. </w:t>
      </w:r>
    </w:p>
    <w:p w14:paraId="30791AB1" w14:textId="0604D0C0" w:rsidR="00BA117F" w:rsidRPr="00E26723" w:rsidRDefault="00EB7EB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26723">
        <w:rPr>
          <w:rFonts w:ascii="Times New Roman" w:hAnsi="Times New Roman" w:cs="Times New Roman"/>
          <w:sz w:val="24"/>
          <w:szCs w:val="24"/>
          <w:lang w:val="lt-LT"/>
        </w:rPr>
        <w:t xml:space="preserve">Lentelė. </w:t>
      </w:r>
      <w:r w:rsidR="00BA117F" w:rsidRPr="00E26723">
        <w:rPr>
          <w:rFonts w:ascii="Times New Roman" w:hAnsi="Times New Roman" w:cs="Times New Roman"/>
          <w:sz w:val="24"/>
          <w:szCs w:val="24"/>
          <w:lang w:val="lt-LT"/>
        </w:rPr>
        <w:t>Skirtingo ekonominio dydžio ūkių gaunama bendrosios produkcijos vertė, tenkanti vienam eurui išlaidų 2014-2020 m.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912"/>
        <w:gridCol w:w="912"/>
        <w:gridCol w:w="911"/>
        <w:gridCol w:w="911"/>
        <w:gridCol w:w="911"/>
        <w:gridCol w:w="911"/>
        <w:gridCol w:w="909"/>
      </w:tblGrid>
      <w:tr w:rsidR="00BA117F" w:rsidRPr="00BA117F" w14:paraId="63F784B1" w14:textId="77777777" w:rsidTr="00E26723">
        <w:trPr>
          <w:trHeight w:val="274"/>
        </w:trPr>
        <w:tc>
          <w:tcPr>
            <w:tcW w:w="1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608BE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Ūkio ekonominis dydis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5A1CD2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2014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1055D2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2015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B90F3D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2016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8A689D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2017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DC0429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2018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986A6A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2019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375654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2020</w:t>
            </w:r>
          </w:p>
        </w:tc>
      </w:tr>
      <w:tr w:rsidR="00BA117F" w:rsidRPr="00BA117F" w14:paraId="662CD1C9" w14:textId="77777777" w:rsidTr="00E26723">
        <w:trPr>
          <w:trHeight w:val="238"/>
        </w:trPr>
        <w:tc>
          <w:tcPr>
            <w:tcW w:w="1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AA72A3" w14:textId="77777777" w:rsidR="00BA117F" w:rsidRPr="00BA117F" w:rsidRDefault="00BA117F" w:rsidP="00EB7E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2 000 - &lt; 8 000 EUR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FCA61E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0,86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7D8AA4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1,03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3C82D5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0,75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73E345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0,79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E2A941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0,69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840D03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0,83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F4033C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0,83</w:t>
            </w:r>
          </w:p>
        </w:tc>
      </w:tr>
      <w:tr w:rsidR="00BA117F" w:rsidRPr="00BA117F" w14:paraId="5C3E7EB3" w14:textId="77777777" w:rsidTr="00E26723">
        <w:trPr>
          <w:trHeight w:val="249"/>
        </w:trPr>
        <w:tc>
          <w:tcPr>
            <w:tcW w:w="1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7906AE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8 000 - &lt; 25 000 EUR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0218F4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0,88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841704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0,89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73CE24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0,88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B8252E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0,87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7710FA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0,77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D33AA8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0,76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7E3831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lt-LT" w:eastAsia="lt-LT"/>
              </w:rPr>
              <w:t>0,84</w:t>
            </w:r>
          </w:p>
        </w:tc>
      </w:tr>
      <w:tr w:rsidR="00BA117F" w:rsidRPr="00BA117F" w14:paraId="20DED229" w14:textId="77777777" w:rsidTr="00E26723">
        <w:trPr>
          <w:trHeight w:val="271"/>
        </w:trPr>
        <w:tc>
          <w:tcPr>
            <w:tcW w:w="1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8F7D21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25 000 - &lt; 50 000 EUR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C04E9A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0,99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944E33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1,03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88D5DE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0,90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1693D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1,01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AEF67E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0,90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33157F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0,95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CC54D3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1,11</w:t>
            </w:r>
          </w:p>
        </w:tc>
      </w:tr>
      <w:tr w:rsidR="00BA117F" w:rsidRPr="00BA117F" w14:paraId="4FFEB446" w14:textId="77777777" w:rsidTr="00E26723">
        <w:trPr>
          <w:trHeight w:val="293"/>
        </w:trPr>
        <w:tc>
          <w:tcPr>
            <w:tcW w:w="1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312884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50 000 - &lt; 100 000 EUR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EC1D94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1,03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37977F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1,10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BBD016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0,92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2A93AA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1,09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6FB905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0,98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19F3F7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0,98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B15461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1,19</w:t>
            </w:r>
          </w:p>
        </w:tc>
      </w:tr>
      <w:tr w:rsidR="00BA117F" w:rsidRPr="00BA117F" w14:paraId="4A9A3F44" w14:textId="77777777" w:rsidTr="00E26723">
        <w:trPr>
          <w:trHeight w:val="314"/>
        </w:trPr>
        <w:tc>
          <w:tcPr>
            <w:tcW w:w="1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56D39E" w14:textId="77777777" w:rsidR="00BA117F" w:rsidRPr="00BA117F" w:rsidRDefault="00BA117F" w:rsidP="00E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100 000 - &lt; 500 000 EUR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014DB6" w14:textId="77777777" w:rsidR="00BA117F" w:rsidRPr="00BA117F" w:rsidRDefault="00BA117F" w:rsidP="00E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1,05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0EF597" w14:textId="77777777" w:rsidR="00BA117F" w:rsidRPr="00BA117F" w:rsidRDefault="00BA117F" w:rsidP="00E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1,15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F07DB8" w14:textId="77777777" w:rsidR="00BA117F" w:rsidRPr="00BA117F" w:rsidRDefault="00BA117F" w:rsidP="00E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0,95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13C9D7" w14:textId="77777777" w:rsidR="00BA117F" w:rsidRPr="00BA117F" w:rsidRDefault="00BA117F" w:rsidP="00E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1,12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3340AF" w14:textId="77777777" w:rsidR="00BA117F" w:rsidRPr="00BA117F" w:rsidRDefault="00BA117F" w:rsidP="00E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0,98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452B8E" w14:textId="77777777" w:rsidR="00BA117F" w:rsidRPr="00BA117F" w:rsidRDefault="00BA117F" w:rsidP="00E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1,09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A49FFB" w14:textId="77777777" w:rsidR="00BA117F" w:rsidRPr="00BA117F" w:rsidRDefault="00BA117F" w:rsidP="00EB7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1,29</w:t>
            </w:r>
          </w:p>
        </w:tc>
      </w:tr>
      <w:tr w:rsidR="00BA117F" w:rsidRPr="00BA117F" w14:paraId="43028CC6" w14:textId="77777777" w:rsidTr="00EB7EB2">
        <w:trPr>
          <w:trHeight w:val="166"/>
        </w:trPr>
        <w:tc>
          <w:tcPr>
            <w:tcW w:w="1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7A00CD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&gt;= 500 000 EUR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7D7DEE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1,00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54FBE9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1,05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50FB6D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0,95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CA6002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1,09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D21DA4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0,94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C81298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1,06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7E07EC" w14:textId="77777777" w:rsidR="00BA117F" w:rsidRPr="00BA117F" w:rsidRDefault="00BA117F" w:rsidP="00EB7EB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A11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lt-LT" w:eastAsia="lt-LT"/>
              </w:rPr>
              <w:t>1,10</w:t>
            </w:r>
          </w:p>
        </w:tc>
      </w:tr>
    </w:tbl>
    <w:p w14:paraId="537CF21E" w14:textId="77777777" w:rsidR="00BA117F" w:rsidRPr="00E26723" w:rsidRDefault="00BA117F" w:rsidP="00E26723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BA117F" w:rsidRPr="00E26723" w:rsidSect="00E26723">
      <w:pgSz w:w="12240" w:h="15840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7F"/>
    <w:rsid w:val="0019565D"/>
    <w:rsid w:val="0072781E"/>
    <w:rsid w:val="007F3010"/>
    <w:rsid w:val="00BA117F"/>
    <w:rsid w:val="00E26723"/>
    <w:rsid w:val="00EB7EB2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8DBB"/>
  <w15:chartTrackingRefBased/>
  <w15:docId w15:val="{748012B7-E979-473A-94FA-4DA05257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Eimantas Pranauskas</dc:creator>
  <cp:keywords/>
  <dc:description/>
  <cp:lastModifiedBy>Eimantas Pranauskas</cp:lastModifiedBy>
  <cp:revision>2</cp:revision>
  <dcterms:created xsi:type="dcterms:W3CDTF">2022-12-09T05:44:00Z</dcterms:created>
  <dcterms:modified xsi:type="dcterms:W3CDTF">2022-12-09T06:48:00Z</dcterms:modified>
</cp:coreProperties>
</file>